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2605"/>
        <w:gridCol w:w="2881"/>
        <w:gridCol w:w="888"/>
        <w:gridCol w:w="2200"/>
        <w:gridCol w:w="1858"/>
      </w:tblGrid>
      <w:tr w:rsidR="0083153C" w:rsidRPr="006476E4" w:rsidTr="00D83C3B">
        <w:trPr>
          <w:trHeight w:val="440"/>
          <w:jc w:val="center"/>
        </w:trPr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3C" w:rsidRPr="004D2480" w:rsidRDefault="0083153C" w:rsidP="00D83C3B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Sociology_of_Health"/>
            <w:bookmarkStart w:id="1" w:name="_GoBack"/>
            <w:bookmarkEnd w:id="1"/>
            <w:r>
              <w:rPr>
                <w:rFonts w:cs="Arial"/>
                <w:color w:val="000000" w:themeColor="text1"/>
                <w:sz w:val="32"/>
                <w:szCs w:val="32"/>
              </w:rPr>
              <w:t>Sociology of Health</w:t>
            </w:r>
            <w:bookmarkEnd w:id="0"/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Anthropology and Sociology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Sociology of Health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Sociology 232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 232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211448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83153C" w:rsidRPr="006476E4" w:rsidTr="00D83C3B">
        <w:trPr>
          <w:trHeight w:val="1151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27" w:type="dxa"/>
            <w:gridSpan w:val="4"/>
          </w:tcPr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Student will become familiar with social patterns of health &amp; illness.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Student will be introduced to various theoretical perspectives on health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Students will understand what the determinants of health/illness are.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Students will acquire a knowledge for some of the health issues in South Africa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Students will become familiar with the impact of gender relations on health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Issues such as adolescent health and obesity will also be discussed </w:t>
            </w:r>
          </w:p>
        </w:tc>
      </w:tr>
      <w:tr w:rsidR="0083153C" w:rsidRPr="006476E4" w:rsidTr="00D83C3B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27" w:type="dxa"/>
            <w:gridSpan w:val="4"/>
          </w:tcPr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An examination of determinants of and theoretical perspectives on health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An examination of health and health issues in South Africa context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Poverty and its alleviation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adolescent health </w:t>
            </w:r>
          </w:p>
          <w:p w:rsidR="0083153C" w:rsidRPr="00211448" w:rsidRDefault="0083153C" w:rsidP="00D83C3B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 xml:space="preserve">• Impact of obesity on health 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476E4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27" w:type="dxa"/>
            <w:gridSpan w:val="4"/>
            <w:vAlign w:val="center"/>
          </w:tcPr>
          <w:p w:rsidR="0083153C" w:rsidRPr="006476E4" w:rsidRDefault="0083153C" w:rsidP="00D83C3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831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058" w:type="dxa"/>
            <w:gridSpan w:val="2"/>
            <w:vAlign w:val="center"/>
          </w:tcPr>
          <w:p w:rsidR="0083153C" w:rsidRPr="006476E4" w:rsidRDefault="0083153C" w:rsidP="00831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Contact with Lecturer/Tutor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2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00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:rsidR="0083153C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Assignments, Test, Tutorial</w:t>
            </w:r>
          </w:p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6476E4">
              <w:rPr>
                <w:rFonts w:cs="Arial"/>
                <w:sz w:val="18"/>
                <w:szCs w:val="18"/>
              </w:rPr>
              <w:t>0%</w:t>
            </w:r>
          </w:p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6476E4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4058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  <w:tr w:rsidR="0083153C" w:rsidRPr="006476E4" w:rsidTr="00D83C3B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3153C" w:rsidRPr="006476E4" w:rsidRDefault="0083153C" w:rsidP="00D83C3B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769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83153C" w:rsidRPr="006476E4" w:rsidRDefault="0083153C" w:rsidP="00D83C3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Pr="0083153C" w:rsidRDefault="0083153C" w:rsidP="0083153C"/>
    <w:sectPr w:rsidR="00D2756D" w:rsidRPr="0083153C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BE0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C"/>
    <w:rsid w:val="004D0043"/>
    <w:rsid w:val="006036EC"/>
    <w:rsid w:val="0083153C"/>
    <w:rsid w:val="008A6FD6"/>
    <w:rsid w:val="00A604EC"/>
    <w:rsid w:val="00C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75A9-AC09-4D91-BF38-61C1CED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2015-12-10T22:01:00Z</dcterms:created>
  <dcterms:modified xsi:type="dcterms:W3CDTF">2015-12-10T22:02:00Z</dcterms:modified>
</cp:coreProperties>
</file>