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6" w:type="dxa"/>
        <w:jc w:val="center"/>
        <w:tblLook w:val="04A0" w:firstRow="1" w:lastRow="0" w:firstColumn="1" w:lastColumn="0" w:noHBand="0" w:noVBand="1"/>
      </w:tblPr>
      <w:tblGrid>
        <w:gridCol w:w="2605"/>
        <w:gridCol w:w="2793"/>
        <w:gridCol w:w="900"/>
        <w:gridCol w:w="2276"/>
        <w:gridCol w:w="1862"/>
      </w:tblGrid>
      <w:tr w:rsidR="00802508" w:rsidRPr="004D2480" w:rsidTr="00514A69">
        <w:trPr>
          <w:trHeight w:val="440"/>
          <w:jc w:val="center"/>
        </w:trPr>
        <w:tc>
          <w:tcPr>
            <w:tcW w:w="10436" w:type="dxa"/>
            <w:gridSpan w:val="5"/>
            <w:tcBorders>
              <w:left w:val="single" w:sz="4" w:space="0" w:color="auto"/>
            </w:tcBorders>
            <w:shd w:val="clear" w:color="auto" w:fill="auto"/>
            <w:vAlign w:val="center"/>
          </w:tcPr>
          <w:p w:rsidR="00802508" w:rsidRPr="004D2480" w:rsidRDefault="00802508" w:rsidP="00514A69">
            <w:pPr>
              <w:jc w:val="center"/>
              <w:rPr>
                <w:rFonts w:cs="Arial"/>
                <w:sz w:val="32"/>
                <w:szCs w:val="32"/>
              </w:rPr>
            </w:pPr>
            <w:bookmarkStart w:id="0" w:name="Topics_in_Film_Media_Studies"/>
            <w:r>
              <w:rPr>
                <w:rFonts w:cs="Arial"/>
                <w:sz w:val="32"/>
                <w:szCs w:val="32"/>
              </w:rPr>
              <w:t>Topics in Film &amp; Media Studies</w:t>
            </w:r>
            <w:bookmarkEnd w:id="0"/>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color w:val="000000" w:themeColor="text1"/>
                <w:sz w:val="18"/>
                <w:szCs w:val="18"/>
              </w:rPr>
              <w:t>Faculty</w:t>
            </w:r>
          </w:p>
        </w:tc>
        <w:tc>
          <w:tcPr>
            <w:tcW w:w="7831" w:type="dxa"/>
            <w:gridSpan w:val="4"/>
            <w:vAlign w:val="center"/>
          </w:tcPr>
          <w:p w:rsidR="00802508" w:rsidRPr="006476E4" w:rsidRDefault="00802508" w:rsidP="00514A69">
            <w:pPr>
              <w:rPr>
                <w:rFonts w:cs="Arial"/>
                <w:sz w:val="18"/>
                <w:szCs w:val="18"/>
              </w:rPr>
            </w:pPr>
            <w:r w:rsidRPr="006476E4">
              <w:rPr>
                <w:rFonts w:cs="Arial"/>
                <w:sz w:val="18"/>
                <w:szCs w:val="18"/>
              </w:rPr>
              <w:t>Faculty of Arts</w:t>
            </w: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Home Department</w:t>
            </w:r>
          </w:p>
        </w:tc>
        <w:tc>
          <w:tcPr>
            <w:tcW w:w="7831" w:type="dxa"/>
            <w:gridSpan w:val="4"/>
            <w:vAlign w:val="center"/>
          </w:tcPr>
          <w:p w:rsidR="00802508" w:rsidRPr="006476E4" w:rsidRDefault="00802508" w:rsidP="00514A69">
            <w:pPr>
              <w:rPr>
                <w:rFonts w:cs="Arial"/>
                <w:sz w:val="18"/>
                <w:szCs w:val="18"/>
              </w:rPr>
            </w:pPr>
            <w:r>
              <w:rPr>
                <w:rFonts w:cs="Arial"/>
                <w:sz w:val="18"/>
                <w:szCs w:val="18"/>
              </w:rPr>
              <w:t>English</w:t>
            </w: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Module Topic</w:t>
            </w:r>
          </w:p>
        </w:tc>
        <w:tc>
          <w:tcPr>
            <w:tcW w:w="7831" w:type="dxa"/>
            <w:gridSpan w:val="4"/>
            <w:vAlign w:val="center"/>
          </w:tcPr>
          <w:p w:rsidR="00802508" w:rsidRPr="006476E4" w:rsidRDefault="00802508" w:rsidP="00514A69">
            <w:pPr>
              <w:rPr>
                <w:rFonts w:cs="Arial"/>
                <w:sz w:val="18"/>
                <w:szCs w:val="18"/>
              </w:rPr>
            </w:pPr>
            <w:r>
              <w:rPr>
                <w:rFonts w:cs="Arial"/>
                <w:sz w:val="18"/>
                <w:szCs w:val="18"/>
              </w:rPr>
              <w:t>Film and Media Studies</w:t>
            </w: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Generic Module Name</w:t>
            </w:r>
          </w:p>
        </w:tc>
        <w:tc>
          <w:tcPr>
            <w:tcW w:w="7831" w:type="dxa"/>
            <w:gridSpan w:val="4"/>
            <w:vAlign w:val="center"/>
          </w:tcPr>
          <w:p w:rsidR="00802508" w:rsidRPr="006476E4" w:rsidRDefault="00802508" w:rsidP="00514A69">
            <w:pPr>
              <w:rPr>
                <w:rFonts w:cs="Arial"/>
                <w:sz w:val="18"/>
                <w:szCs w:val="18"/>
              </w:rPr>
            </w:pPr>
            <w:r>
              <w:rPr>
                <w:rFonts w:cs="Arial"/>
                <w:sz w:val="18"/>
                <w:szCs w:val="18"/>
              </w:rPr>
              <w:t>English 313</w:t>
            </w: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Alpha-numeric Code</w:t>
            </w:r>
          </w:p>
        </w:tc>
        <w:tc>
          <w:tcPr>
            <w:tcW w:w="7831" w:type="dxa"/>
            <w:gridSpan w:val="4"/>
            <w:vAlign w:val="center"/>
          </w:tcPr>
          <w:p w:rsidR="00802508" w:rsidRPr="006476E4" w:rsidRDefault="00802508" w:rsidP="00514A69">
            <w:pPr>
              <w:rPr>
                <w:rFonts w:cs="Arial"/>
                <w:sz w:val="18"/>
                <w:szCs w:val="18"/>
              </w:rPr>
            </w:pPr>
            <w:r>
              <w:rPr>
                <w:rFonts w:cs="Arial"/>
                <w:sz w:val="18"/>
                <w:szCs w:val="18"/>
              </w:rPr>
              <w:t>ENG313</w:t>
            </w: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NQF Level</w:t>
            </w:r>
          </w:p>
        </w:tc>
        <w:tc>
          <w:tcPr>
            <w:tcW w:w="7831" w:type="dxa"/>
            <w:gridSpan w:val="4"/>
            <w:vAlign w:val="center"/>
          </w:tcPr>
          <w:p w:rsidR="00802508" w:rsidRPr="006476E4" w:rsidRDefault="00802508" w:rsidP="00514A69">
            <w:pPr>
              <w:rPr>
                <w:rFonts w:cs="Arial"/>
                <w:sz w:val="18"/>
                <w:szCs w:val="18"/>
              </w:rPr>
            </w:pPr>
            <w:r>
              <w:rPr>
                <w:rFonts w:cs="Arial"/>
                <w:sz w:val="18"/>
                <w:szCs w:val="18"/>
              </w:rPr>
              <w:t>7</w:t>
            </w: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NQF Credit Value</w:t>
            </w:r>
          </w:p>
        </w:tc>
        <w:tc>
          <w:tcPr>
            <w:tcW w:w="7831" w:type="dxa"/>
            <w:gridSpan w:val="4"/>
            <w:vAlign w:val="center"/>
          </w:tcPr>
          <w:p w:rsidR="00802508" w:rsidRPr="006476E4" w:rsidRDefault="00802508" w:rsidP="00514A69">
            <w:pPr>
              <w:rPr>
                <w:rFonts w:cs="Arial"/>
                <w:sz w:val="18"/>
                <w:szCs w:val="18"/>
              </w:rPr>
            </w:pPr>
            <w:r>
              <w:rPr>
                <w:rFonts w:cs="Arial"/>
                <w:sz w:val="18"/>
                <w:szCs w:val="18"/>
              </w:rPr>
              <w:t>10</w:t>
            </w: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Duration</w:t>
            </w:r>
          </w:p>
        </w:tc>
        <w:tc>
          <w:tcPr>
            <w:tcW w:w="7831" w:type="dxa"/>
            <w:gridSpan w:val="4"/>
            <w:vAlign w:val="center"/>
          </w:tcPr>
          <w:p w:rsidR="00802508" w:rsidRPr="006476E4" w:rsidRDefault="00802508" w:rsidP="00514A69">
            <w:pPr>
              <w:rPr>
                <w:rFonts w:cs="Arial"/>
                <w:sz w:val="18"/>
                <w:szCs w:val="18"/>
              </w:rPr>
            </w:pPr>
            <w:r w:rsidRPr="006476E4">
              <w:rPr>
                <w:rFonts w:cs="Arial"/>
                <w:sz w:val="18"/>
                <w:szCs w:val="18"/>
              </w:rPr>
              <w:t>Semester</w:t>
            </w: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Proposed Semester</w:t>
            </w:r>
          </w:p>
        </w:tc>
        <w:tc>
          <w:tcPr>
            <w:tcW w:w="7831" w:type="dxa"/>
            <w:gridSpan w:val="4"/>
            <w:vAlign w:val="center"/>
          </w:tcPr>
          <w:p w:rsidR="00802508" w:rsidRPr="006476E4" w:rsidRDefault="00802508" w:rsidP="00514A69">
            <w:pPr>
              <w:rPr>
                <w:rFonts w:cs="Arial"/>
                <w:sz w:val="18"/>
                <w:szCs w:val="18"/>
              </w:rPr>
            </w:pPr>
            <w:r>
              <w:rPr>
                <w:rFonts w:cs="Arial"/>
                <w:sz w:val="18"/>
                <w:szCs w:val="18"/>
              </w:rPr>
              <w:t>First Semester</w:t>
            </w: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b/>
                <w:sz w:val="18"/>
                <w:szCs w:val="18"/>
              </w:rPr>
            </w:pPr>
            <w:proofErr w:type="spellStart"/>
            <w:r w:rsidRPr="006476E4">
              <w:rPr>
                <w:rFonts w:cs="Arial"/>
                <w:b/>
                <w:sz w:val="18"/>
                <w:szCs w:val="18"/>
              </w:rPr>
              <w:t>Programme</w:t>
            </w:r>
            <w:proofErr w:type="spellEnd"/>
          </w:p>
        </w:tc>
        <w:tc>
          <w:tcPr>
            <w:tcW w:w="7831" w:type="dxa"/>
            <w:gridSpan w:val="4"/>
            <w:vAlign w:val="center"/>
          </w:tcPr>
          <w:p w:rsidR="00802508" w:rsidRPr="006476E4" w:rsidRDefault="00802508" w:rsidP="00514A69">
            <w:pPr>
              <w:rPr>
                <w:rFonts w:cs="Arial"/>
                <w:sz w:val="18"/>
                <w:szCs w:val="18"/>
              </w:rPr>
            </w:pPr>
            <w:r>
              <w:rPr>
                <w:rFonts w:cs="Arial"/>
                <w:sz w:val="18"/>
                <w:szCs w:val="18"/>
              </w:rPr>
              <w:t>BA, GLIS</w:t>
            </w: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Year Level</w:t>
            </w:r>
          </w:p>
        </w:tc>
        <w:tc>
          <w:tcPr>
            <w:tcW w:w="7831" w:type="dxa"/>
            <w:gridSpan w:val="4"/>
            <w:vAlign w:val="center"/>
          </w:tcPr>
          <w:p w:rsidR="00802508" w:rsidRPr="006476E4" w:rsidRDefault="00802508" w:rsidP="00514A69">
            <w:pPr>
              <w:rPr>
                <w:rFonts w:cs="Arial"/>
                <w:sz w:val="18"/>
                <w:szCs w:val="18"/>
              </w:rPr>
            </w:pPr>
            <w:r>
              <w:rPr>
                <w:rFonts w:cs="Arial"/>
                <w:sz w:val="18"/>
                <w:szCs w:val="18"/>
              </w:rPr>
              <w:t xml:space="preserve">Third Year </w:t>
            </w:r>
          </w:p>
        </w:tc>
      </w:tr>
      <w:tr w:rsidR="00802508" w:rsidRPr="006476E4" w:rsidTr="00514A69">
        <w:trPr>
          <w:trHeight w:val="359"/>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Main Outcomes</w:t>
            </w:r>
          </w:p>
        </w:tc>
        <w:tc>
          <w:tcPr>
            <w:tcW w:w="7831" w:type="dxa"/>
            <w:gridSpan w:val="4"/>
          </w:tcPr>
          <w:p w:rsidR="00802508" w:rsidRPr="000F1252" w:rsidRDefault="00802508" w:rsidP="00514A69">
            <w:pPr>
              <w:widowControl w:val="0"/>
              <w:autoSpaceDE w:val="0"/>
              <w:autoSpaceDN w:val="0"/>
              <w:adjustRightInd w:val="0"/>
              <w:rPr>
                <w:rFonts w:cs="Arial"/>
                <w:sz w:val="18"/>
                <w:szCs w:val="18"/>
              </w:rPr>
            </w:pPr>
            <w:r w:rsidRPr="000F1252">
              <w:rPr>
                <w:rFonts w:cs="Arial"/>
                <w:sz w:val="18"/>
                <w:szCs w:val="18"/>
              </w:rPr>
              <w:t>At the end of the module, students should be able to:</w:t>
            </w:r>
          </w:p>
          <w:p w:rsidR="00802508" w:rsidRPr="000F1252" w:rsidRDefault="00802508" w:rsidP="00514A69">
            <w:pPr>
              <w:widowControl w:val="0"/>
              <w:autoSpaceDE w:val="0"/>
              <w:autoSpaceDN w:val="0"/>
              <w:adjustRightInd w:val="0"/>
              <w:rPr>
                <w:rFonts w:cs="Arial"/>
                <w:sz w:val="18"/>
                <w:szCs w:val="18"/>
              </w:rPr>
            </w:pPr>
            <w:r w:rsidRPr="000F1252">
              <w:rPr>
                <w:rFonts w:cs="Arial"/>
                <w:sz w:val="18"/>
                <w:szCs w:val="18"/>
              </w:rPr>
              <w:t xml:space="preserve">• </w:t>
            </w:r>
            <w:r>
              <w:rPr>
                <w:rFonts w:cs="Arial"/>
                <w:sz w:val="18"/>
                <w:szCs w:val="18"/>
              </w:rPr>
              <w:t xml:space="preserve">Demonstrate skills in reading, </w:t>
            </w:r>
            <w:proofErr w:type="spellStart"/>
            <w:r>
              <w:rPr>
                <w:rFonts w:cs="Arial"/>
                <w:sz w:val="18"/>
                <w:szCs w:val="18"/>
              </w:rPr>
              <w:t>wirting</w:t>
            </w:r>
            <w:proofErr w:type="spellEnd"/>
            <w:r>
              <w:rPr>
                <w:rFonts w:cs="Arial"/>
                <w:sz w:val="18"/>
                <w:szCs w:val="18"/>
              </w:rPr>
              <w:t>, speaking and listening in the English language</w:t>
            </w:r>
          </w:p>
          <w:p w:rsidR="00802508" w:rsidRPr="000F1252" w:rsidRDefault="00802508" w:rsidP="00514A69">
            <w:pPr>
              <w:widowControl w:val="0"/>
              <w:autoSpaceDE w:val="0"/>
              <w:autoSpaceDN w:val="0"/>
              <w:adjustRightInd w:val="0"/>
              <w:rPr>
                <w:rFonts w:cs="Arial"/>
                <w:sz w:val="18"/>
                <w:szCs w:val="18"/>
              </w:rPr>
            </w:pPr>
            <w:r w:rsidRPr="000F1252">
              <w:rPr>
                <w:rFonts w:cs="Arial"/>
                <w:sz w:val="18"/>
                <w:szCs w:val="18"/>
              </w:rPr>
              <w:t xml:space="preserve">• </w:t>
            </w:r>
            <w:r>
              <w:rPr>
                <w:rFonts w:cs="Arial"/>
                <w:sz w:val="18"/>
                <w:szCs w:val="18"/>
              </w:rPr>
              <w:t xml:space="preserve">Contextualize, identify, compare, critically </w:t>
            </w:r>
            <w:proofErr w:type="spellStart"/>
            <w:r>
              <w:rPr>
                <w:rFonts w:cs="Arial"/>
                <w:sz w:val="18"/>
                <w:szCs w:val="18"/>
              </w:rPr>
              <w:t>analyse</w:t>
            </w:r>
            <w:proofErr w:type="spellEnd"/>
            <w:r>
              <w:rPr>
                <w:rFonts w:cs="Arial"/>
                <w:sz w:val="18"/>
                <w:szCs w:val="18"/>
              </w:rPr>
              <w:t xml:space="preserve"> </w:t>
            </w:r>
          </w:p>
          <w:p w:rsidR="00802508" w:rsidRPr="006476E4" w:rsidRDefault="00802508" w:rsidP="00514A69">
            <w:pPr>
              <w:widowControl w:val="0"/>
              <w:autoSpaceDE w:val="0"/>
              <w:autoSpaceDN w:val="0"/>
              <w:adjustRightInd w:val="0"/>
              <w:rPr>
                <w:rFonts w:cs="Arial"/>
                <w:sz w:val="18"/>
                <w:szCs w:val="18"/>
              </w:rPr>
            </w:pPr>
            <w:r w:rsidRPr="000F1252">
              <w:rPr>
                <w:rFonts w:cs="Arial"/>
                <w:sz w:val="18"/>
                <w:szCs w:val="18"/>
              </w:rPr>
              <w:t xml:space="preserve">• </w:t>
            </w:r>
            <w:r>
              <w:rPr>
                <w:rFonts w:cs="Arial"/>
                <w:sz w:val="18"/>
                <w:szCs w:val="18"/>
              </w:rPr>
              <w:t>Formulate arguments on variety of visual and textual works</w:t>
            </w:r>
          </w:p>
        </w:tc>
      </w:tr>
      <w:tr w:rsidR="00802508" w:rsidRPr="006476E4" w:rsidTr="00514A69">
        <w:trPr>
          <w:trHeight w:val="683"/>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Main Content</w:t>
            </w:r>
          </w:p>
        </w:tc>
        <w:tc>
          <w:tcPr>
            <w:tcW w:w="7831" w:type="dxa"/>
            <w:gridSpan w:val="4"/>
          </w:tcPr>
          <w:tbl>
            <w:tblPr>
              <w:tblW w:w="0" w:type="auto"/>
              <w:tblBorders>
                <w:top w:val="nil"/>
                <w:left w:val="nil"/>
                <w:bottom w:val="nil"/>
                <w:right w:val="nil"/>
              </w:tblBorders>
              <w:tblLook w:val="0000" w:firstRow="0" w:lastRow="0" w:firstColumn="0" w:lastColumn="0" w:noHBand="0" w:noVBand="0"/>
            </w:tblPr>
            <w:tblGrid>
              <w:gridCol w:w="7615"/>
            </w:tblGrid>
            <w:tr w:rsidR="00802508" w:rsidRPr="005F5D07" w:rsidTr="00514A69">
              <w:trPr>
                <w:trHeight w:val="1201"/>
              </w:trPr>
              <w:tc>
                <w:tcPr>
                  <w:tcW w:w="0" w:type="auto"/>
                </w:tcPr>
                <w:p w:rsidR="00802508" w:rsidRPr="005F5D07" w:rsidRDefault="00802508" w:rsidP="00514A69">
                  <w:pPr>
                    <w:autoSpaceDE w:val="0"/>
                    <w:autoSpaceDN w:val="0"/>
                    <w:adjustRightInd w:val="0"/>
                    <w:spacing w:after="0" w:line="240" w:lineRule="auto"/>
                    <w:rPr>
                      <w:rFonts w:cs="Arial"/>
                      <w:sz w:val="18"/>
                      <w:szCs w:val="18"/>
                    </w:rPr>
                  </w:pPr>
                  <w:r w:rsidRPr="005F5D07">
                    <w:rPr>
                      <w:rFonts w:cs="Arial"/>
                      <w:sz w:val="18"/>
                      <w:szCs w:val="18"/>
                    </w:rPr>
                    <w:t xml:space="preserve">This course will study select films and other forms of visual and digital media, looking at the way these representational forms shape our view of the world. The course will introduce students to foundational concepts and theories in film and media studies, focusing on </w:t>
                  </w:r>
                </w:p>
                <w:p w:rsidR="00802508" w:rsidRPr="005F5D07" w:rsidRDefault="00802508" w:rsidP="00802508">
                  <w:pPr>
                    <w:pStyle w:val="ListParagraph"/>
                    <w:numPr>
                      <w:ilvl w:val="0"/>
                      <w:numId w:val="2"/>
                    </w:numPr>
                    <w:autoSpaceDE w:val="0"/>
                    <w:autoSpaceDN w:val="0"/>
                    <w:adjustRightInd w:val="0"/>
                    <w:spacing w:after="0" w:line="240" w:lineRule="auto"/>
                    <w:rPr>
                      <w:rFonts w:cs="Arial"/>
                      <w:sz w:val="18"/>
                      <w:szCs w:val="18"/>
                    </w:rPr>
                  </w:pPr>
                  <w:r w:rsidRPr="005F5D07">
                    <w:rPr>
                      <w:rFonts w:cs="Arial"/>
                      <w:sz w:val="18"/>
                      <w:szCs w:val="18"/>
                    </w:rPr>
                    <w:t xml:space="preserve">the function of genre and form </w:t>
                  </w:r>
                </w:p>
                <w:p w:rsidR="00802508" w:rsidRPr="005F5D07" w:rsidRDefault="00802508" w:rsidP="00802508">
                  <w:pPr>
                    <w:pStyle w:val="ListParagraph"/>
                    <w:numPr>
                      <w:ilvl w:val="0"/>
                      <w:numId w:val="2"/>
                    </w:numPr>
                    <w:autoSpaceDE w:val="0"/>
                    <w:autoSpaceDN w:val="0"/>
                    <w:adjustRightInd w:val="0"/>
                    <w:spacing w:after="0" w:line="240" w:lineRule="auto"/>
                    <w:rPr>
                      <w:rFonts w:cs="Arial"/>
                      <w:sz w:val="18"/>
                      <w:szCs w:val="18"/>
                    </w:rPr>
                  </w:pPr>
                  <w:r w:rsidRPr="005F5D07">
                    <w:rPr>
                      <w:rFonts w:cs="Arial"/>
                      <w:sz w:val="18"/>
                      <w:szCs w:val="18"/>
                    </w:rPr>
                    <w:t xml:space="preserve">the relationship between cinema and psychoanalysis </w:t>
                  </w:r>
                </w:p>
                <w:p w:rsidR="00802508" w:rsidRPr="005F5D07" w:rsidRDefault="00802508" w:rsidP="00802508">
                  <w:pPr>
                    <w:pStyle w:val="ListParagraph"/>
                    <w:numPr>
                      <w:ilvl w:val="0"/>
                      <w:numId w:val="2"/>
                    </w:numPr>
                    <w:autoSpaceDE w:val="0"/>
                    <w:autoSpaceDN w:val="0"/>
                    <w:adjustRightInd w:val="0"/>
                    <w:spacing w:after="0" w:line="240" w:lineRule="auto"/>
                    <w:rPr>
                      <w:rFonts w:cs="Arial"/>
                      <w:sz w:val="18"/>
                      <w:szCs w:val="18"/>
                    </w:rPr>
                  </w:pPr>
                  <w:r w:rsidRPr="005F5D07">
                    <w:rPr>
                      <w:rFonts w:cs="Arial"/>
                      <w:sz w:val="18"/>
                      <w:szCs w:val="18"/>
                    </w:rPr>
                    <w:t xml:space="preserve">the relationship between visual and textual meaning-making </w:t>
                  </w:r>
                </w:p>
                <w:p w:rsidR="00802508" w:rsidRPr="005F5D07" w:rsidRDefault="00802508" w:rsidP="00802508">
                  <w:pPr>
                    <w:pStyle w:val="ListParagraph"/>
                    <w:numPr>
                      <w:ilvl w:val="0"/>
                      <w:numId w:val="2"/>
                    </w:numPr>
                    <w:autoSpaceDE w:val="0"/>
                    <w:autoSpaceDN w:val="0"/>
                    <w:adjustRightInd w:val="0"/>
                    <w:spacing w:after="0" w:line="240" w:lineRule="auto"/>
                    <w:rPr>
                      <w:rFonts w:cs="Arial"/>
                      <w:sz w:val="18"/>
                      <w:szCs w:val="18"/>
                    </w:rPr>
                  </w:pPr>
                  <w:proofErr w:type="gramStart"/>
                  <w:r w:rsidRPr="005F5D07">
                    <w:rPr>
                      <w:rFonts w:cs="Arial"/>
                      <w:sz w:val="18"/>
                      <w:szCs w:val="18"/>
                    </w:rPr>
                    <w:t>the</w:t>
                  </w:r>
                  <w:proofErr w:type="gramEnd"/>
                  <w:r w:rsidRPr="005F5D07">
                    <w:rPr>
                      <w:rFonts w:cs="Arial"/>
                      <w:sz w:val="18"/>
                      <w:szCs w:val="18"/>
                    </w:rPr>
                    <w:t xml:space="preserve"> relationship between fictional and documentary modes of visual story-telling. </w:t>
                  </w:r>
                </w:p>
                <w:p w:rsidR="00802508" w:rsidRPr="005F5D07" w:rsidRDefault="00802508" w:rsidP="00514A69">
                  <w:pPr>
                    <w:autoSpaceDE w:val="0"/>
                    <w:autoSpaceDN w:val="0"/>
                    <w:adjustRightInd w:val="0"/>
                    <w:spacing w:after="0" w:line="240" w:lineRule="auto"/>
                    <w:rPr>
                      <w:rFonts w:ascii="Arial" w:hAnsi="Arial" w:cs="Arial"/>
                      <w:color w:val="000000"/>
                      <w:sz w:val="16"/>
                      <w:szCs w:val="16"/>
                    </w:rPr>
                  </w:pPr>
                  <w:r w:rsidRPr="005F5D07">
                    <w:rPr>
                      <w:rFonts w:cs="Arial"/>
                      <w:sz w:val="18"/>
                      <w:szCs w:val="18"/>
                    </w:rPr>
                    <w:t>The course is analytical in emphasis; students learn how to read film and other visual media, but may also be required to engage in practical, creative work.</w:t>
                  </w:r>
                  <w:r w:rsidRPr="005F5D07">
                    <w:rPr>
                      <w:rFonts w:ascii="Arial" w:hAnsi="Arial" w:cs="Arial"/>
                      <w:color w:val="000000"/>
                      <w:sz w:val="16"/>
                      <w:szCs w:val="16"/>
                    </w:rPr>
                    <w:t xml:space="preserve"> </w:t>
                  </w:r>
                </w:p>
              </w:tc>
            </w:tr>
          </w:tbl>
          <w:p w:rsidR="00802508" w:rsidRPr="006476E4" w:rsidRDefault="00802508" w:rsidP="00514A69">
            <w:pPr>
              <w:widowControl w:val="0"/>
              <w:autoSpaceDE w:val="0"/>
              <w:autoSpaceDN w:val="0"/>
              <w:adjustRightInd w:val="0"/>
              <w:rPr>
                <w:rFonts w:cs="Arial"/>
                <w:color w:val="000000"/>
                <w:sz w:val="18"/>
                <w:szCs w:val="18"/>
              </w:rPr>
            </w:pP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Pre-requisite Modules</w:t>
            </w:r>
          </w:p>
        </w:tc>
        <w:tc>
          <w:tcPr>
            <w:tcW w:w="7831" w:type="dxa"/>
            <w:gridSpan w:val="4"/>
            <w:vAlign w:val="center"/>
          </w:tcPr>
          <w:p w:rsidR="00802508" w:rsidRPr="006476E4" w:rsidRDefault="00802508" w:rsidP="00514A69">
            <w:pPr>
              <w:widowControl w:val="0"/>
              <w:autoSpaceDE w:val="0"/>
              <w:autoSpaceDN w:val="0"/>
              <w:adjustRightInd w:val="0"/>
              <w:rPr>
                <w:rFonts w:cs="Arial"/>
                <w:color w:val="000000"/>
                <w:sz w:val="18"/>
                <w:szCs w:val="18"/>
              </w:rPr>
            </w:pPr>
            <w:r>
              <w:rPr>
                <w:rFonts w:cs="Arial"/>
                <w:color w:val="000000"/>
                <w:sz w:val="18"/>
                <w:szCs w:val="18"/>
              </w:rPr>
              <w:t>ENG 224</w:t>
            </w: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Co-requisite Modules</w:t>
            </w:r>
          </w:p>
        </w:tc>
        <w:tc>
          <w:tcPr>
            <w:tcW w:w="7831" w:type="dxa"/>
            <w:gridSpan w:val="4"/>
            <w:vAlign w:val="center"/>
          </w:tcPr>
          <w:p w:rsidR="00802508" w:rsidRPr="006476E4" w:rsidRDefault="00802508" w:rsidP="00514A69">
            <w:pPr>
              <w:widowControl w:val="0"/>
              <w:autoSpaceDE w:val="0"/>
              <w:autoSpaceDN w:val="0"/>
              <w:adjustRightInd w:val="0"/>
              <w:rPr>
                <w:rFonts w:cs="Arial"/>
                <w:sz w:val="18"/>
                <w:szCs w:val="18"/>
              </w:rPr>
            </w:pPr>
            <w:r>
              <w:rPr>
                <w:rFonts w:cs="Arial"/>
                <w:sz w:val="18"/>
                <w:szCs w:val="18"/>
              </w:rPr>
              <w:t>None</w:t>
            </w: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Prohibited Module Combo</w:t>
            </w:r>
          </w:p>
        </w:tc>
        <w:tc>
          <w:tcPr>
            <w:tcW w:w="7831" w:type="dxa"/>
            <w:gridSpan w:val="4"/>
            <w:vAlign w:val="center"/>
          </w:tcPr>
          <w:p w:rsidR="00802508" w:rsidRPr="006476E4" w:rsidRDefault="00802508" w:rsidP="00514A69">
            <w:pPr>
              <w:widowControl w:val="0"/>
              <w:autoSpaceDE w:val="0"/>
              <w:autoSpaceDN w:val="0"/>
              <w:adjustRightInd w:val="0"/>
              <w:rPr>
                <w:rFonts w:cs="Arial"/>
                <w:sz w:val="18"/>
                <w:szCs w:val="18"/>
              </w:rPr>
            </w:pPr>
            <w:r w:rsidRPr="006476E4">
              <w:rPr>
                <w:rFonts w:cs="Arial"/>
                <w:sz w:val="18"/>
                <w:szCs w:val="18"/>
              </w:rPr>
              <w:t>None</w:t>
            </w: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Breakdown of Learning</w:t>
            </w:r>
          </w:p>
        </w:tc>
        <w:tc>
          <w:tcPr>
            <w:tcW w:w="3693" w:type="dxa"/>
            <w:gridSpan w:val="2"/>
            <w:vAlign w:val="center"/>
          </w:tcPr>
          <w:p w:rsidR="00802508" w:rsidRPr="006476E4" w:rsidRDefault="00802508" w:rsidP="00802508">
            <w:pPr>
              <w:pStyle w:val="ListParagraph"/>
              <w:widowControl w:val="0"/>
              <w:numPr>
                <w:ilvl w:val="0"/>
                <w:numId w:val="1"/>
              </w:numPr>
              <w:autoSpaceDE w:val="0"/>
              <w:autoSpaceDN w:val="0"/>
              <w:adjustRightInd w:val="0"/>
              <w:spacing w:after="0" w:line="240" w:lineRule="auto"/>
              <w:jc w:val="center"/>
              <w:rPr>
                <w:rFonts w:cs="Arial"/>
                <w:b/>
                <w:sz w:val="18"/>
                <w:szCs w:val="18"/>
              </w:rPr>
            </w:pPr>
            <w:r w:rsidRPr="006476E4">
              <w:rPr>
                <w:rFonts w:cs="Arial"/>
                <w:b/>
                <w:sz w:val="18"/>
                <w:szCs w:val="18"/>
              </w:rPr>
              <w:t>Hours</w:t>
            </w:r>
          </w:p>
        </w:tc>
        <w:tc>
          <w:tcPr>
            <w:tcW w:w="4138" w:type="dxa"/>
            <w:gridSpan w:val="2"/>
            <w:vAlign w:val="center"/>
          </w:tcPr>
          <w:p w:rsidR="00802508" w:rsidRPr="006476E4" w:rsidRDefault="00802508" w:rsidP="00802508">
            <w:pPr>
              <w:pStyle w:val="ListParagraph"/>
              <w:numPr>
                <w:ilvl w:val="0"/>
                <w:numId w:val="1"/>
              </w:numPr>
              <w:spacing w:after="0" w:line="240" w:lineRule="auto"/>
              <w:jc w:val="center"/>
              <w:rPr>
                <w:rFonts w:cs="Arial"/>
                <w:b/>
                <w:sz w:val="18"/>
                <w:szCs w:val="18"/>
              </w:rPr>
            </w:pPr>
            <w:r w:rsidRPr="006476E4">
              <w:rPr>
                <w:rFonts w:cs="Arial"/>
                <w:b/>
                <w:sz w:val="18"/>
                <w:szCs w:val="18"/>
              </w:rPr>
              <w:t>Time-Table Requirement per Week</w:t>
            </w: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i/>
                <w:sz w:val="18"/>
                <w:szCs w:val="18"/>
              </w:rPr>
            </w:pPr>
            <w:r w:rsidRPr="006476E4">
              <w:rPr>
                <w:rFonts w:cs="Arial"/>
                <w:i/>
                <w:sz w:val="18"/>
                <w:szCs w:val="18"/>
              </w:rPr>
              <w:t>Contact with Lecturer/Tutor</w:t>
            </w:r>
          </w:p>
        </w:tc>
        <w:tc>
          <w:tcPr>
            <w:tcW w:w="3693" w:type="dxa"/>
            <w:gridSpan w:val="2"/>
            <w:vAlign w:val="center"/>
          </w:tcPr>
          <w:p w:rsidR="00802508" w:rsidRPr="00F630DA" w:rsidRDefault="00802508" w:rsidP="00514A69">
            <w:pPr>
              <w:widowControl w:val="0"/>
              <w:autoSpaceDE w:val="0"/>
              <w:autoSpaceDN w:val="0"/>
              <w:adjustRightInd w:val="0"/>
              <w:rPr>
                <w:rFonts w:cs="Arial"/>
                <w:sz w:val="18"/>
                <w:szCs w:val="18"/>
              </w:rPr>
            </w:pPr>
            <w:r>
              <w:rPr>
                <w:rFonts w:cs="Arial"/>
                <w:sz w:val="18"/>
                <w:szCs w:val="18"/>
              </w:rPr>
              <w:t>48</w:t>
            </w:r>
          </w:p>
        </w:tc>
        <w:tc>
          <w:tcPr>
            <w:tcW w:w="2276" w:type="dxa"/>
            <w:vAlign w:val="center"/>
          </w:tcPr>
          <w:p w:rsidR="00802508" w:rsidRPr="006476E4" w:rsidRDefault="00802508" w:rsidP="00514A69">
            <w:pPr>
              <w:rPr>
                <w:rFonts w:cs="Arial"/>
                <w:sz w:val="18"/>
                <w:szCs w:val="18"/>
              </w:rPr>
            </w:pPr>
            <w:r w:rsidRPr="006476E4">
              <w:rPr>
                <w:rFonts w:cs="Arial"/>
                <w:sz w:val="18"/>
                <w:szCs w:val="18"/>
              </w:rPr>
              <w:t xml:space="preserve">Lectures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802508" w:rsidRPr="006476E4" w:rsidRDefault="00802508" w:rsidP="00514A69">
            <w:pPr>
              <w:rPr>
                <w:rFonts w:cs="Arial"/>
                <w:sz w:val="18"/>
                <w:szCs w:val="18"/>
              </w:rPr>
            </w:pPr>
            <w:r>
              <w:rPr>
                <w:rFonts w:cs="Arial"/>
                <w:sz w:val="18"/>
                <w:szCs w:val="18"/>
              </w:rPr>
              <w:t>1</w:t>
            </w: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i/>
                <w:sz w:val="18"/>
                <w:szCs w:val="18"/>
              </w:rPr>
            </w:pPr>
            <w:r w:rsidRPr="006476E4">
              <w:rPr>
                <w:rFonts w:cs="Arial"/>
                <w:i/>
                <w:sz w:val="18"/>
                <w:szCs w:val="18"/>
              </w:rPr>
              <w:t>Assignments and Tasks</w:t>
            </w:r>
          </w:p>
        </w:tc>
        <w:tc>
          <w:tcPr>
            <w:tcW w:w="3693" w:type="dxa"/>
            <w:gridSpan w:val="2"/>
            <w:vAlign w:val="center"/>
          </w:tcPr>
          <w:p w:rsidR="00802508" w:rsidRPr="00F630DA" w:rsidRDefault="00802508" w:rsidP="00514A69">
            <w:pPr>
              <w:rPr>
                <w:rFonts w:cs="Arial"/>
                <w:sz w:val="18"/>
                <w:szCs w:val="18"/>
              </w:rPr>
            </w:pPr>
            <w:r>
              <w:rPr>
                <w:rFonts w:cs="Arial"/>
                <w:sz w:val="18"/>
                <w:szCs w:val="18"/>
              </w:rPr>
              <w:t>10</w:t>
            </w:r>
          </w:p>
        </w:tc>
        <w:tc>
          <w:tcPr>
            <w:tcW w:w="2276" w:type="dxa"/>
            <w:vAlign w:val="center"/>
          </w:tcPr>
          <w:p w:rsidR="00802508" w:rsidRPr="006476E4" w:rsidRDefault="00802508" w:rsidP="00514A69">
            <w:pPr>
              <w:rPr>
                <w:rFonts w:cs="Arial"/>
                <w:sz w:val="18"/>
                <w:szCs w:val="18"/>
              </w:rPr>
            </w:pPr>
            <w:proofErr w:type="spellStart"/>
            <w:r w:rsidRPr="006476E4">
              <w:rPr>
                <w:rFonts w:cs="Arial"/>
                <w:sz w:val="18"/>
                <w:szCs w:val="18"/>
              </w:rPr>
              <w:t>Practicals</w:t>
            </w:r>
            <w:proofErr w:type="spellEnd"/>
            <w:r w:rsidRPr="006476E4">
              <w:rPr>
                <w:rFonts w:cs="Arial"/>
                <w:sz w:val="18"/>
                <w:szCs w:val="18"/>
              </w:rPr>
              <w:t xml:space="preserve">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802508" w:rsidRPr="006476E4" w:rsidRDefault="00802508" w:rsidP="00514A69">
            <w:pPr>
              <w:rPr>
                <w:rFonts w:cs="Arial"/>
                <w:sz w:val="18"/>
                <w:szCs w:val="18"/>
              </w:rPr>
            </w:pP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i/>
                <w:sz w:val="18"/>
                <w:szCs w:val="18"/>
              </w:rPr>
            </w:pPr>
            <w:proofErr w:type="spellStart"/>
            <w:r w:rsidRPr="006476E4">
              <w:rPr>
                <w:rFonts w:cs="Arial"/>
                <w:i/>
                <w:sz w:val="18"/>
                <w:szCs w:val="18"/>
              </w:rPr>
              <w:t>Practicals</w:t>
            </w:r>
            <w:proofErr w:type="spellEnd"/>
          </w:p>
        </w:tc>
        <w:tc>
          <w:tcPr>
            <w:tcW w:w="3693" w:type="dxa"/>
            <w:gridSpan w:val="2"/>
            <w:vAlign w:val="center"/>
          </w:tcPr>
          <w:p w:rsidR="00802508" w:rsidRPr="00F630DA" w:rsidRDefault="00802508" w:rsidP="00514A69">
            <w:pPr>
              <w:rPr>
                <w:rFonts w:cs="Arial"/>
                <w:sz w:val="18"/>
                <w:szCs w:val="18"/>
              </w:rPr>
            </w:pPr>
          </w:p>
        </w:tc>
        <w:tc>
          <w:tcPr>
            <w:tcW w:w="2276" w:type="dxa"/>
            <w:vAlign w:val="center"/>
          </w:tcPr>
          <w:p w:rsidR="00802508" w:rsidRPr="006476E4" w:rsidRDefault="00802508" w:rsidP="00514A69">
            <w:pPr>
              <w:rPr>
                <w:rFonts w:cs="Arial"/>
                <w:sz w:val="18"/>
                <w:szCs w:val="18"/>
              </w:rPr>
            </w:pPr>
          </w:p>
        </w:tc>
        <w:tc>
          <w:tcPr>
            <w:tcW w:w="1862" w:type="dxa"/>
            <w:vAlign w:val="center"/>
          </w:tcPr>
          <w:p w:rsidR="00802508" w:rsidRPr="006476E4" w:rsidRDefault="00802508" w:rsidP="00514A69">
            <w:pPr>
              <w:rPr>
                <w:rFonts w:cs="Arial"/>
                <w:sz w:val="18"/>
                <w:szCs w:val="18"/>
              </w:rPr>
            </w:pP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i/>
                <w:sz w:val="18"/>
                <w:szCs w:val="18"/>
              </w:rPr>
            </w:pPr>
            <w:r w:rsidRPr="006476E4">
              <w:rPr>
                <w:rFonts w:cs="Arial"/>
                <w:i/>
                <w:sz w:val="18"/>
                <w:szCs w:val="18"/>
              </w:rPr>
              <w:lastRenderedPageBreak/>
              <w:t>Tutorial</w:t>
            </w:r>
          </w:p>
        </w:tc>
        <w:tc>
          <w:tcPr>
            <w:tcW w:w="3693" w:type="dxa"/>
            <w:gridSpan w:val="2"/>
            <w:vAlign w:val="center"/>
          </w:tcPr>
          <w:p w:rsidR="00802508" w:rsidRPr="00F630DA" w:rsidRDefault="00802508" w:rsidP="00514A69">
            <w:pPr>
              <w:rPr>
                <w:rFonts w:cs="Arial"/>
                <w:sz w:val="18"/>
                <w:szCs w:val="18"/>
              </w:rPr>
            </w:pPr>
          </w:p>
        </w:tc>
        <w:tc>
          <w:tcPr>
            <w:tcW w:w="2276" w:type="dxa"/>
            <w:vAlign w:val="center"/>
          </w:tcPr>
          <w:p w:rsidR="00802508" w:rsidRPr="006476E4" w:rsidRDefault="00802508" w:rsidP="00514A69">
            <w:pPr>
              <w:rPr>
                <w:rFonts w:cs="Arial"/>
                <w:sz w:val="18"/>
                <w:szCs w:val="18"/>
              </w:rPr>
            </w:pPr>
          </w:p>
        </w:tc>
        <w:tc>
          <w:tcPr>
            <w:tcW w:w="1862" w:type="dxa"/>
            <w:vAlign w:val="center"/>
          </w:tcPr>
          <w:p w:rsidR="00802508" w:rsidRPr="006476E4" w:rsidRDefault="00802508" w:rsidP="00514A69">
            <w:pPr>
              <w:rPr>
                <w:rFonts w:cs="Arial"/>
                <w:sz w:val="18"/>
                <w:szCs w:val="18"/>
              </w:rPr>
            </w:pP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i/>
                <w:sz w:val="18"/>
                <w:szCs w:val="18"/>
              </w:rPr>
            </w:pPr>
            <w:r w:rsidRPr="006476E4">
              <w:rPr>
                <w:rFonts w:cs="Arial"/>
                <w:i/>
                <w:sz w:val="18"/>
                <w:szCs w:val="18"/>
              </w:rPr>
              <w:t>Self-Study</w:t>
            </w:r>
          </w:p>
        </w:tc>
        <w:tc>
          <w:tcPr>
            <w:tcW w:w="3693" w:type="dxa"/>
            <w:gridSpan w:val="2"/>
            <w:vAlign w:val="center"/>
          </w:tcPr>
          <w:p w:rsidR="00802508" w:rsidRPr="00F630DA" w:rsidRDefault="00802508" w:rsidP="00514A69">
            <w:pPr>
              <w:rPr>
                <w:rFonts w:cs="Arial"/>
                <w:sz w:val="18"/>
                <w:szCs w:val="18"/>
              </w:rPr>
            </w:pPr>
            <w:r>
              <w:rPr>
                <w:rFonts w:cs="Arial"/>
                <w:sz w:val="18"/>
                <w:szCs w:val="18"/>
              </w:rPr>
              <w:t>27</w:t>
            </w:r>
          </w:p>
        </w:tc>
        <w:tc>
          <w:tcPr>
            <w:tcW w:w="2276" w:type="dxa"/>
            <w:vAlign w:val="center"/>
          </w:tcPr>
          <w:p w:rsidR="00802508" w:rsidRPr="006476E4" w:rsidRDefault="00802508" w:rsidP="00514A69">
            <w:pPr>
              <w:rPr>
                <w:rFonts w:cs="Arial"/>
                <w:sz w:val="18"/>
                <w:szCs w:val="18"/>
              </w:rPr>
            </w:pPr>
          </w:p>
        </w:tc>
        <w:tc>
          <w:tcPr>
            <w:tcW w:w="1862" w:type="dxa"/>
            <w:vAlign w:val="center"/>
          </w:tcPr>
          <w:p w:rsidR="00802508" w:rsidRPr="006476E4" w:rsidRDefault="00802508" w:rsidP="00514A69">
            <w:pPr>
              <w:rPr>
                <w:rFonts w:cs="Arial"/>
                <w:sz w:val="18"/>
                <w:szCs w:val="18"/>
              </w:rPr>
            </w:pP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i/>
                <w:sz w:val="18"/>
                <w:szCs w:val="18"/>
              </w:rPr>
            </w:pPr>
            <w:r w:rsidRPr="006476E4">
              <w:rPr>
                <w:rFonts w:cs="Arial"/>
                <w:i/>
                <w:sz w:val="18"/>
                <w:szCs w:val="18"/>
              </w:rPr>
              <w:t>Tests/Examinations</w:t>
            </w:r>
          </w:p>
        </w:tc>
        <w:tc>
          <w:tcPr>
            <w:tcW w:w="3693" w:type="dxa"/>
            <w:gridSpan w:val="2"/>
            <w:vAlign w:val="center"/>
          </w:tcPr>
          <w:p w:rsidR="00802508" w:rsidRPr="00F630DA" w:rsidRDefault="00802508" w:rsidP="00514A69">
            <w:pPr>
              <w:rPr>
                <w:rFonts w:cs="Arial"/>
                <w:sz w:val="18"/>
                <w:szCs w:val="18"/>
              </w:rPr>
            </w:pPr>
            <w:r>
              <w:rPr>
                <w:rFonts w:cs="Arial"/>
                <w:sz w:val="18"/>
                <w:szCs w:val="18"/>
              </w:rPr>
              <w:t>15</w:t>
            </w:r>
          </w:p>
        </w:tc>
        <w:tc>
          <w:tcPr>
            <w:tcW w:w="2276" w:type="dxa"/>
            <w:vAlign w:val="center"/>
          </w:tcPr>
          <w:p w:rsidR="00802508" w:rsidRPr="006476E4" w:rsidRDefault="00802508" w:rsidP="00514A69">
            <w:pPr>
              <w:rPr>
                <w:rFonts w:cs="Arial"/>
                <w:sz w:val="18"/>
                <w:szCs w:val="18"/>
              </w:rPr>
            </w:pPr>
            <w:r w:rsidRPr="006476E4">
              <w:rPr>
                <w:rFonts w:cs="Arial"/>
                <w:sz w:val="18"/>
                <w:szCs w:val="18"/>
              </w:rPr>
              <w:t xml:space="preserve">Tutorials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802508" w:rsidRPr="006476E4" w:rsidRDefault="00802508" w:rsidP="00514A69">
            <w:pPr>
              <w:rPr>
                <w:rFonts w:cs="Arial"/>
                <w:sz w:val="18"/>
                <w:szCs w:val="18"/>
              </w:rPr>
            </w:pPr>
            <w:r>
              <w:rPr>
                <w:rFonts w:cs="Arial"/>
                <w:sz w:val="18"/>
                <w:szCs w:val="18"/>
              </w:rPr>
              <w:t>1</w:t>
            </w: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i/>
                <w:sz w:val="18"/>
                <w:szCs w:val="18"/>
              </w:rPr>
            </w:pPr>
            <w:r w:rsidRPr="006476E4">
              <w:rPr>
                <w:rFonts w:cs="Arial"/>
                <w:i/>
                <w:sz w:val="18"/>
                <w:szCs w:val="18"/>
              </w:rPr>
              <w:t xml:space="preserve">Other: </w:t>
            </w:r>
          </w:p>
        </w:tc>
        <w:tc>
          <w:tcPr>
            <w:tcW w:w="3693" w:type="dxa"/>
            <w:gridSpan w:val="2"/>
            <w:vAlign w:val="center"/>
          </w:tcPr>
          <w:p w:rsidR="00802508" w:rsidRPr="00F630DA" w:rsidRDefault="00802508" w:rsidP="00514A69">
            <w:pPr>
              <w:rPr>
                <w:rFonts w:cs="Arial"/>
                <w:sz w:val="18"/>
                <w:szCs w:val="18"/>
              </w:rPr>
            </w:pPr>
          </w:p>
        </w:tc>
        <w:tc>
          <w:tcPr>
            <w:tcW w:w="2276" w:type="dxa"/>
            <w:vAlign w:val="center"/>
          </w:tcPr>
          <w:p w:rsidR="00802508" w:rsidRPr="006476E4" w:rsidRDefault="00802508" w:rsidP="00514A69">
            <w:pPr>
              <w:rPr>
                <w:rFonts w:cs="Arial"/>
                <w:sz w:val="18"/>
                <w:szCs w:val="18"/>
              </w:rPr>
            </w:pPr>
          </w:p>
        </w:tc>
        <w:tc>
          <w:tcPr>
            <w:tcW w:w="1862" w:type="dxa"/>
            <w:vAlign w:val="center"/>
          </w:tcPr>
          <w:p w:rsidR="00802508" w:rsidRPr="006476E4" w:rsidRDefault="00802508" w:rsidP="00514A69">
            <w:pPr>
              <w:rPr>
                <w:rFonts w:cs="Arial"/>
                <w:sz w:val="18"/>
                <w:szCs w:val="18"/>
              </w:rPr>
            </w:pP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Total Learning Time</w:t>
            </w:r>
          </w:p>
        </w:tc>
        <w:tc>
          <w:tcPr>
            <w:tcW w:w="3693" w:type="dxa"/>
            <w:gridSpan w:val="2"/>
            <w:tcBorders>
              <w:bottom w:val="single" w:sz="4" w:space="0" w:color="auto"/>
            </w:tcBorders>
            <w:vAlign w:val="center"/>
          </w:tcPr>
          <w:p w:rsidR="00802508" w:rsidRPr="00F630DA" w:rsidRDefault="00802508" w:rsidP="00514A69">
            <w:pPr>
              <w:rPr>
                <w:rFonts w:cs="Arial"/>
                <w:sz w:val="18"/>
                <w:szCs w:val="18"/>
              </w:rPr>
            </w:pPr>
            <w:r>
              <w:rPr>
                <w:rFonts w:cs="Arial"/>
                <w:sz w:val="18"/>
                <w:szCs w:val="18"/>
              </w:rPr>
              <w:t>100</w:t>
            </w:r>
          </w:p>
        </w:tc>
        <w:tc>
          <w:tcPr>
            <w:tcW w:w="2276" w:type="dxa"/>
            <w:vAlign w:val="center"/>
          </w:tcPr>
          <w:p w:rsidR="00802508" w:rsidRPr="006476E4" w:rsidRDefault="00802508" w:rsidP="00514A69">
            <w:pPr>
              <w:rPr>
                <w:rFonts w:cs="Arial"/>
                <w:sz w:val="18"/>
                <w:szCs w:val="18"/>
              </w:rPr>
            </w:pPr>
          </w:p>
        </w:tc>
        <w:tc>
          <w:tcPr>
            <w:tcW w:w="1862" w:type="dxa"/>
            <w:vAlign w:val="center"/>
          </w:tcPr>
          <w:p w:rsidR="00802508" w:rsidRPr="006476E4" w:rsidRDefault="00802508" w:rsidP="00514A69">
            <w:pPr>
              <w:rPr>
                <w:rFonts w:cs="Arial"/>
                <w:sz w:val="18"/>
                <w:szCs w:val="18"/>
              </w:rPr>
            </w:pPr>
          </w:p>
        </w:tc>
      </w:tr>
      <w:tr w:rsidR="00802508" w:rsidRPr="006476E4" w:rsidTr="00514A69">
        <w:trPr>
          <w:trHeight w:val="407"/>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Method of Assessment</w:t>
            </w:r>
          </w:p>
        </w:tc>
        <w:tc>
          <w:tcPr>
            <w:tcW w:w="2793" w:type="dxa"/>
            <w:tcBorders>
              <w:right w:val="nil"/>
            </w:tcBorders>
            <w:vAlign w:val="center"/>
          </w:tcPr>
          <w:p w:rsidR="00802508" w:rsidRDefault="00802508" w:rsidP="00514A69">
            <w:pPr>
              <w:rPr>
                <w:rFonts w:cs="Arial"/>
                <w:sz w:val="18"/>
                <w:szCs w:val="18"/>
              </w:rPr>
            </w:pPr>
            <w:r>
              <w:rPr>
                <w:rFonts w:cs="Arial"/>
                <w:sz w:val="18"/>
                <w:szCs w:val="18"/>
              </w:rPr>
              <w:t>Coursework</w:t>
            </w:r>
          </w:p>
          <w:p w:rsidR="00802508" w:rsidRDefault="00802508" w:rsidP="00514A69">
            <w:pPr>
              <w:rPr>
                <w:rFonts w:cs="Arial"/>
                <w:sz w:val="18"/>
                <w:szCs w:val="18"/>
              </w:rPr>
            </w:pPr>
            <w:r>
              <w:rPr>
                <w:rFonts w:cs="Arial"/>
                <w:sz w:val="18"/>
                <w:szCs w:val="18"/>
              </w:rPr>
              <w:t>Assignments</w:t>
            </w:r>
          </w:p>
          <w:p w:rsidR="00802508" w:rsidRDefault="00802508" w:rsidP="00514A69">
            <w:pPr>
              <w:rPr>
                <w:rFonts w:cs="Arial"/>
                <w:sz w:val="18"/>
                <w:szCs w:val="18"/>
              </w:rPr>
            </w:pPr>
            <w:r>
              <w:rPr>
                <w:rFonts w:cs="Arial"/>
                <w:sz w:val="18"/>
                <w:szCs w:val="18"/>
              </w:rPr>
              <w:t>Tutorial Work</w:t>
            </w:r>
          </w:p>
          <w:p w:rsidR="00802508" w:rsidRPr="00F630DA" w:rsidRDefault="00802508" w:rsidP="00514A69">
            <w:pPr>
              <w:rPr>
                <w:rFonts w:cs="Arial"/>
                <w:sz w:val="18"/>
                <w:szCs w:val="18"/>
              </w:rPr>
            </w:pPr>
            <w:r>
              <w:rPr>
                <w:rFonts w:cs="Arial"/>
                <w:sz w:val="18"/>
                <w:szCs w:val="18"/>
              </w:rPr>
              <w:t>Examination</w:t>
            </w:r>
          </w:p>
        </w:tc>
        <w:tc>
          <w:tcPr>
            <w:tcW w:w="900" w:type="dxa"/>
            <w:tcBorders>
              <w:left w:val="nil"/>
              <w:right w:val="nil"/>
            </w:tcBorders>
            <w:vAlign w:val="center"/>
          </w:tcPr>
          <w:p w:rsidR="00802508" w:rsidRDefault="00802508" w:rsidP="00514A69">
            <w:pPr>
              <w:rPr>
                <w:rFonts w:cs="Arial"/>
                <w:sz w:val="18"/>
                <w:szCs w:val="18"/>
              </w:rPr>
            </w:pPr>
            <w:r>
              <w:rPr>
                <w:rFonts w:cs="Arial"/>
                <w:sz w:val="18"/>
                <w:szCs w:val="18"/>
              </w:rPr>
              <w:t>60%</w:t>
            </w:r>
          </w:p>
          <w:p w:rsidR="00802508" w:rsidRDefault="00802508" w:rsidP="00514A69">
            <w:pPr>
              <w:rPr>
                <w:rFonts w:cs="Arial"/>
                <w:sz w:val="18"/>
                <w:szCs w:val="18"/>
              </w:rPr>
            </w:pPr>
            <w:r>
              <w:rPr>
                <w:rFonts w:cs="Arial"/>
                <w:sz w:val="18"/>
                <w:szCs w:val="18"/>
              </w:rPr>
              <w:t>50%</w:t>
            </w:r>
          </w:p>
          <w:p w:rsidR="00802508" w:rsidRDefault="00802508" w:rsidP="00514A69">
            <w:pPr>
              <w:rPr>
                <w:rFonts w:cs="Arial"/>
                <w:sz w:val="18"/>
                <w:szCs w:val="18"/>
              </w:rPr>
            </w:pPr>
            <w:r>
              <w:rPr>
                <w:rFonts w:cs="Arial"/>
                <w:sz w:val="18"/>
                <w:szCs w:val="18"/>
              </w:rPr>
              <w:t>10%</w:t>
            </w:r>
          </w:p>
          <w:p w:rsidR="00802508" w:rsidRPr="006476E4" w:rsidRDefault="00802508" w:rsidP="00514A69">
            <w:pPr>
              <w:rPr>
                <w:rFonts w:cs="Arial"/>
                <w:sz w:val="18"/>
                <w:szCs w:val="18"/>
              </w:rPr>
            </w:pPr>
            <w:r>
              <w:rPr>
                <w:rFonts w:cs="Arial"/>
                <w:sz w:val="18"/>
                <w:szCs w:val="18"/>
              </w:rPr>
              <w:t>40%</w:t>
            </w:r>
          </w:p>
        </w:tc>
        <w:tc>
          <w:tcPr>
            <w:tcW w:w="4138" w:type="dxa"/>
            <w:gridSpan w:val="2"/>
            <w:vAlign w:val="center"/>
          </w:tcPr>
          <w:p w:rsidR="00802508" w:rsidRPr="006476E4" w:rsidRDefault="00802508" w:rsidP="00514A69">
            <w:pPr>
              <w:rPr>
                <w:rFonts w:cs="Arial"/>
                <w:sz w:val="18"/>
                <w:szCs w:val="18"/>
              </w:rPr>
            </w:pPr>
          </w:p>
        </w:tc>
      </w:tr>
      <w:tr w:rsidR="00802508" w:rsidRPr="006476E4" w:rsidTr="00514A69">
        <w:trPr>
          <w:trHeight w:val="440"/>
          <w:jc w:val="center"/>
        </w:trPr>
        <w:tc>
          <w:tcPr>
            <w:tcW w:w="2605" w:type="dxa"/>
            <w:shd w:val="clear" w:color="auto" w:fill="F3F7FF"/>
            <w:vAlign w:val="center"/>
          </w:tcPr>
          <w:p w:rsidR="00802508" w:rsidRPr="006476E4" w:rsidRDefault="00802508" w:rsidP="00514A69">
            <w:pPr>
              <w:rPr>
                <w:rFonts w:cs="Arial"/>
                <w:b/>
                <w:sz w:val="18"/>
                <w:szCs w:val="18"/>
              </w:rPr>
            </w:pPr>
            <w:r w:rsidRPr="006476E4">
              <w:rPr>
                <w:rFonts w:cs="Arial"/>
                <w:b/>
                <w:sz w:val="18"/>
                <w:szCs w:val="18"/>
              </w:rPr>
              <w:t>Assessment Module Type</w:t>
            </w:r>
          </w:p>
        </w:tc>
        <w:tc>
          <w:tcPr>
            <w:tcW w:w="3693" w:type="dxa"/>
            <w:gridSpan w:val="2"/>
            <w:vAlign w:val="center"/>
          </w:tcPr>
          <w:p w:rsidR="00802508" w:rsidRPr="006476E4" w:rsidRDefault="00802508" w:rsidP="00514A69">
            <w:pPr>
              <w:rPr>
                <w:rFonts w:cs="Arial"/>
                <w:sz w:val="18"/>
                <w:szCs w:val="18"/>
              </w:rPr>
            </w:pPr>
            <w:r>
              <w:rPr>
                <w:rFonts w:cs="Arial"/>
                <w:sz w:val="18"/>
                <w:szCs w:val="18"/>
              </w:rPr>
              <w:t>CFA</w:t>
            </w:r>
          </w:p>
        </w:tc>
        <w:tc>
          <w:tcPr>
            <w:tcW w:w="4138" w:type="dxa"/>
            <w:gridSpan w:val="2"/>
            <w:vAlign w:val="center"/>
          </w:tcPr>
          <w:p w:rsidR="00802508" w:rsidRPr="006476E4" w:rsidRDefault="00802508" w:rsidP="00514A69">
            <w:pPr>
              <w:rPr>
                <w:rFonts w:cs="Arial"/>
                <w:sz w:val="18"/>
                <w:szCs w:val="18"/>
              </w:rPr>
            </w:pPr>
          </w:p>
        </w:tc>
      </w:tr>
    </w:tbl>
    <w:p w:rsidR="00D2756D" w:rsidRDefault="00802508">
      <w:bookmarkStart w:id="1" w:name="_GoBack"/>
      <w:bookmarkEnd w:id="1"/>
    </w:p>
    <w:sectPr w:rsidR="00D2756D" w:rsidSect="00C513B9">
      <w:type w:val="continuous"/>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A35D1"/>
    <w:multiLevelType w:val="hybridMultilevel"/>
    <w:tmpl w:val="82B2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952E1"/>
    <w:multiLevelType w:val="hybridMultilevel"/>
    <w:tmpl w:val="282A280A"/>
    <w:lvl w:ilvl="0" w:tplc="FC26EA8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08"/>
    <w:rsid w:val="004D0043"/>
    <w:rsid w:val="006036EC"/>
    <w:rsid w:val="00802508"/>
    <w:rsid w:val="008A6FD6"/>
    <w:rsid w:val="00A604EC"/>
    <w:rsid w:val="00C513B9"/>
    <w:rsid w:val="00E2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5155B-768E-4CA9-A4AD-2029670E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02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Tammy</dc:creator>
  <cp:keywords/>
  <dc:description/>
  <cp:lastModifiedBy>Meyers, Tammy</cp:lastModifiedBy>
  <cp:revision>1</cp:revision>
  <dcterms:created xsi:type="dcterms:W3CDTF">2015-12-11T21:22:00Z</dcterms:created>
  <dcterms:modified xsi:type="dcterms:W3CDTF">2015-12-11T21:23:00Z</dcterms:modified>
</cp:coreProperties>
</file>